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4BD" w:rsidRDefault="000234BD">
      <w:pPr>
        <w:spacing w:after="0" w:line="240" w:lineRule="auto"/>
        <w:jc w:val="center"/>
        <w:rPr>
          <w:sz w:val="24"/>
          <w:szCs w:val="24"/>
        </w:rPr>
      </w:pPr>
    </w:p>
    <w:p w:rsidR="008713C4" w:rsidRPr="000724D9" w:rsidRDefault="008713C4" w:rsidP="008713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8713C4" w:rsidRPr="000724D9" w:rsidRDefault="008713C4" w:rsidP="008713C4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8713C4" w:rsidRPr="000724D9" w:rsidRDefault="008713C4" w:rsidP="008713C4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8713C4" w:rsidRDefault="008713C4" w:rsidP="008713C4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0234BD" w:rsidRDefault="008713C4" w:rsidP="008713C4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0234BD" w:rsidRDefault="000234BD">
      <w:pPr>
        <w:spacing w:after="0" w:line="240" w:lineRule="auto"/>
        <w:rPr>
          <w:sz w:val="24"/>
          <w:szCs w:val="24"/>
        </w:rPr>
      </w:pPr>
    </w:p>
    <w:p w:rsidR="000234BD" w:rsidRDefault="000234BD">
      <w:pPr>
        <w:spacing w:after="0" w:line="240" w:lineRule="auto"/>
        <w:rPr>
          <w:sz w:val="24"/>
          <w:szCs w:val="24"/>
        </w:rPr>
      </w:pPr>
    </w:p>
    <w:p w:rsidR="000234BD" w:rsidRPr="008713C4" w:rsidRDefault="00EC76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13C4">
        <w:rPr>
          <w:rFonts w:ascii="Times New Roman" w:hAnsi="Times New Roman" w:cs="Times New Roman"/>
          <w:b/>
          <w:sz w:val="24"/>
          <w:szCs w:val="24"/>
        </w:rPr>
        <w:t>Справка № 1.3</w:t>
      </w:r>
    </w:p>
    <w:p w:rsidR="000234BD" w:rsidRDefault="00EC7650">
      <w:pPr>
        <w:spacing w:after="0" w:line="240" w:lineRule="auto"/>
        <w:jc w:val="center"/>
        <w:rPr>
          <w:b/>
          <w:sz w:val="24"/>
          <w:szCs w:val="24"/>
        </w:rPr>
      </w:pPr>
      <w:r w:rsidRPr="008713C4">
        <w:rPr>
          <w:rFonts w:ascii="Times New Roman" w:hAnsi="Times New Roman" w:cs="Times New Roman"/>
          <w:b/>
          <w:sz w:val="24"/>
          <w:szCs w:val="24"/>
        </w:rPr>
        <w:t>об обеспечении качества теплоносителей</w:t>
      </w:r>
    </w:p>
    <w:p w:rsidR="000234BD" w:rsidRDefault="000234BD">
      <w:pPr>
        <w:spacing w:after="0" w:line="240" w:lineRule="auto"/>
        <w:ind w:left="4536"/>
        <w:rPr>
          <w:sz w:val="24"/>
          <w:szCs w:val="24"/>
        </w:rPr>
      </w:pPr>
    </w:p>
    <w:p w:rsidR="002D0A97" w:rsidRDefault="002D0A97" w:rsidP="002D0A97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2D0A97" w:rsidRDefault="002D0A97" w:rsidP="002D0A9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2D0A97" w:rsidRDefault="002D0A97" w:rsidP="002D0A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2D0A97" w:rsidRDefault="002D0A97" w:rsidP="002D0A97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2D0A97" w:rsidRDefault="002D0A97" w:rsidP="002D0A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2D0A97" w:rsidRDefault="002D0A97" w:rsidP="002D0A97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2D0A97" w:rsidRDefault="002D0A97" w:rsidP="002D0A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0234BD" w:rsidRDefault="002D0A97" w:rsidP="002D0A97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0234BD" w:rsidRPr="002D0A97" w:rsidRDefault="00EC7650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2D0A97">
        <w:rPr>
          <w:rFonts w:ascii="Times New Roman" w:hAnsi="Times New Roman" w:cs="Times New Roman"/>
          <w:sz w:val="24"/>
          <w:szCs w:val="24"/>
        </w:rPr>
        <w:t>Для обеспечения качества теплоносителей</w:t>
      </w:r>
      <w:r w:rsidR="002D0A97">
        <w:rPr>
          <w:rFonts w:ascii="Times New Roman" w:hAnsi="Times New Roman" w:cs="Times New Roman"/>
          <w:sz w:val="24"/>
          <w:szCs w:val="24"/>
        </w:rPr>
        <w:t>:</w:t>
      </w:r>
    </w:p>
    <w:p w:rsidR="000234BD" w:rsidRPr="002D0A97" w:rsidRDefault="00EC7650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2D0A97">
        <w:rPr>
          <w:rFonts w:ascii="Times New Roman" w:hAnsi="Times New Roman" w:cs="Times New Roman"/>
          <w:sz w:val="24"/>
          <w:szCs w:val="24"/>
        </w:rPr>
        <w:t xml:space="preserve">1. </w:t>
      </w:r>
      <w:r w:rsidRPr="002D0A97">
        <w:rPr>
          <w:rFonts w:ascii="Times New Roman" w:hAnsi="Times New Roman" w:cs="Times New Roman"/>
          <w:sz w:val="24"/>
          <w:szCs w:val="24"/>
          <w:u w:val="single"/>
        </w:rPr>
        <w:t>Разработаны и утверждены</w:t>
      </w:r>
      <w:r w:rsidR="00D473CF" w:rsidRPr="002D0A97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2D0A97">
        <w:rPr>
          <w:rFonts w:ascii="Times New Roman" w:hAnsi="Times New Roman" w:cs="Times New Roman"/>
          <w:sz w:val="24"/>
          <w:szCs w:val="24"/>
          <w:u w:val="single"/>
        </w:rPr>
        <w:t>Не разработаны</w:t>
      </w:r>
      <w:r w:rsidRPr="002D0A97">
        <w:rPr>
          <w:rFonts w:ascii="Times New Roman" w:hAnsi="Times New Roman" w:cs="Times New Roman"/>
          <w:sz w:val="24"/>
          <w:szCs w:val="24"/>
        </w:rPr>
        <w:t xml:space="preserve"> инструкции по эксплуатации установок химводоподготовки (докотловой обработки воды).</w:t>
      </w:r>
    </w:p>
    <w:p w:rsidR="000234BD" w:rsidRPr="002D0A97" w:rsidRDefault="00EC7650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2D0A97">
        <w:rPr>
          <w:rFonts w:ascii="Times New Roman" w:hAnsi="Times New Roman" w:cs="Times New Roman"/>
          <w:sz w:val="24"/>
          <w:szCs w:val="24"/>
        </w:rPr>
        <w:t xml:space="preserve">2. </w:t>
      </w:r>
      <w:r w:rsidRPr="002D0A97">
        <w:rPr>
          <w:rFonts w:ascii="Times New Roman" w:hAnsi="Times New Roman" w:cs="Times New Roman"/>
          <w:sz w:val="24"/>
          <w:szCs w:val="24"/>
          <w:u w:val="single"/>
        </w:rPr>
        <w:t>Разработаны и утверждены</w:t>
      </w:r>
      <w:r w:rsidR="00D473CF" w:rsidRPr="002D0A97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2D0A97">
        <w:rPr>
          <w:rFonts w:ascii="Times New Roman" w:hAnsi="Times New Roman" w:cs="Times New Roman"/>
          <w:sz w:val="24"/>
          <w:szCs w:val="24"/>
          <w:u w:val="single"/>
        </w:rPr>
        <w:t>Не разработаны</w:t>
      </w:r>
      <w:r w:rsidRPr="002D0A97">
        <w:rPr>
          <w:rFonts w:ascii="Times New Roman" w:hAnsi="Times New Roman" w:cs="Times New Roman"/>
          <w:sz w:val="24"/>
          <w:szCs w:val="24"/>
        </w:rPr>
        <w:t xml:space="preserve"> инструкции по ведению водно-химического режима на основании режимных карт.</w:t>
      </w:r>
    </w:p>
    <w:p w:rsidR="000234BD" w:rsidRPr="002D0A97" w:rsidRDefault="00EC7650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2D0A97">
        <w:rPr>
          <w:rFonts w:ascii="Times New Roman" w:hAnsi="Times New Roman" w:cs="Times New Roman"/>
          <w:sz w:val="24"/>
          <w:szCs w:val="24"/>
        </w:rPr>
        <w:t xml:space="preserve">3. </w:t>
      </w:r>
      <w:r w:rsidRPr="002D0A97">
        <w:rPr>
          <w:rFonts w:ascii="Times New Roman" w:hAnsi="Times New Roman" w:cs="Times New Roman"/>
          <w:sz w:val="24"/>
          <w:szCs w:val="24"/>
          <w:u w:val="single"/>
        </w:rPr>
        <w:t>Разработан и утвержден</w:t>
      </w:r>
      <w:r w:rsidR="00D473CF" w:rsidRPr="002D0A97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2D0A97">
        <w:rPr>
          <w:rFonts w:ascii="Times New Roman" w:hAnsi="Times New Roman" w:cs="Times New Roman"/>
          <w:sz w:val="24"/>
          <w:szCs w:val="24"/>
          <w:u w:val="single"/>
        </w:rPr>
        <w:t>Не разработан</w:t>
      </w:r>
      <w:r w:rsidRPr="002D0A97">
        <w:rPr>
          <w:rFonts w:ascii="Times New Roman" w:hAnsi="Times New Roman" w:cs="Times New Roman"/>
          <w:sz w:val="24"/>
          <w:szCs w:val="24"/>
        </w:rPr>
        <w:t xml:space="preserve"> график химконтроля за водно-химическим режимом котельных и тепловых сетей.</w:t>
      </w:r>
    </w:p>
    <w:p w:rsidR="00EF7D54" w:rsidRDefault="00EC7650" w:rsidP="00EF7D54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2D0A97">
        <w:rPr>
          <w:rFonts w:ascii="Times New Roman" w:hAnsi="Times New Roman" w:cs="Times New Roman"/>
          <w:sz w:val="24"/>
          <w:szCs w:val="24"/>
        </w:rPr>
        <w:t xml:space="preserve">4.   Лабораторный контроль осуществляется подготовленным персоналом Химлаборатории, подготовленным эксплуатационным персоналом, в части контроля качества горячего водоснабжения – аккредитованной испытательной лабораторией </w:t>
      </w:r>
      <w:r w:rsidR="00EF7D54">
        <w:rPr>
          <w:rFonts w:ascii="Times New Roman" w:hAnsi="Times New Roman" w:cs="Times New Roman"/>
          <w:sz w:val="24"/>
          <w:szCs w:val="24"/>
        </w:rPr>
        <w:t>_____________________________</w:t>
      </w:r>
      <w:r w:rsidR="00EF7D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A97" w:rsidRDefault="00EF7D54" w:rsidP="00EF7D54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EC7650" w:rsidRPr="002D0A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34BD" w:rsidRPr="002D0A97" w:rsidRDefault="00EC7650" w:rsidP="00EF7D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A97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нормативной технической документации в сфере теплоснабжения. </w:t>
      </w:r>
      <w:r w:rsidR="00D473CF" w:rsidRPr="002D0A97">
        <w:rPr>
          <w:rFonts w:ascii="Times New Roman" w:hAnsi="Times New Roman" w:cs="Times New Roman"/>
          <w:sz w:val="24"/>
          <w:szCs w:val="24"/>
          <w:u w:val="single"/>
        </w:rPr>
        <w:t xml:space="preserve">// </w:t>
      </w:r>
      <w:r w:rsidRPr="002D0A97">
        <w:rPr>
          <w:rFonts w:ascii="Times New Roman" w:hAnsi="Times New Roman" w:cs="Times New Roman"/>
          <w:sz w:val="24"/>
          <w:szCs w:val="24"/>
          <w:u w:val="single"/>
        </w:rPr>
        <w:t>не осуществляется.</w:t>
      </w:r>
    </w:p>
    <w:p w:rsidR="000234BD" w:rsidRPr="002D0A97" w:rsidRDefault="00EC7650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0A97">
        <w:rPr>
          <w:rFonts w:ascii="Times New Roman" w:hAnsi="Times New Roman" w:cs="Times New Roman"/>
          <w:sz w:val="24"/>
          <w:szCs w:val="24"/>
        </w:rPr>
        <w:t xml:space="preserve">5. На котельных с открытыми системами ГВС проводится производственный контроль качества горячего водоснабжения согласно «Программе контроля качества ГВС», согласованной </w:t>
      </w:r>
      <w:r w:rsidR="00EF7D54">
        <w:rPr>
          <w:rFonts w:ascii="Times New Roman" w:hAnsi="Times New Roman" w:cs="Times New Roman"/>
          <w:sz w:val="24"/>
          <w:szCs w:val="24"/>
        </w:rPr>
        <w:br/>
      </w:r>
      <w:r w:rsidRPr="002D0A97">
        <w:rPr>
          <w:rFonts w:ascii="Times New Roman" w:hAnsi="Times New Roman" w:cs="Times New Roman"/>
          <w:sz w:val="24"/>
          <w:szCs w:val="24"/>
        </w:rPr>
        <w:t xml:space="preserve">в Роспотребнадзоре, обеспечиваются нормативные показатели качества горячего водоснабжения согласно требованиям СанПиН. </w:t>
      </w:r>
      <w:r w:rsidR="00D473CF" w:rsidRPr="002D0A97">
        <w:rPr>
          <w:rFonts w:ascii="Times New Roman" w:hAnsi="Times New Roman" w:cs="Times New Roman"/>
          <w:sz w:val="24"/>
          <w:szCs w:val="24"/>
          <w:u w:val="single"/>
        </w:rPr>
        <w:t xml:space="preserve">// </w:t>
      </w:r>
      <w:r w:rsidRPr="002D0A97">
        <w:rPr>
          <w:rFonts w:ascii="Times New Roman" w:hAnsi="Times New Roman" w:cs="Times New Roman"/>
          <w:sz w:val="24"/>
          <w:szCs w:val="24"/>
          <w:u w:val="single"/>
        </w:rPr>
        <w:t>Открытая система ГВС отсутствует.</w:t>
      </w:r>
    </w:p>
    <w:p w:rsidR="000234BD" w:rsidRPr="002D0A97" w:rsidRDefault="00EC7650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2D0A97">
        <w:rPr>
          <w:rFonts w:ascii="Times New Roman" w:hAnsi="Times New Roman" w:cs="Times New Roman"/>
          <w:sz w:val="24"/>
          <w:szCs w:val="24"/>
        </w:rPr>
        <w:t xml:space="preserve">6. Контроль водно-химического режима осуществляется химической службой предприятия. </w:t>
      </w:r>
      <w:r w:rsidR="00D473CF" w:rsidRPr="002D0A97">
        <w:rPr>
          <w:rFonts w:ascii="Times New Roman" w:hAnsi="Times New Roman" w:cs="Times New Roman"/>
          <w:sz w:val="24"/>
          <w:szCs w:val="24"/>
          <w:u w:val="single"/>
        </w:rPr>
        <w:t>//</w:t>
      </w:r>
      <w:r w:rsidRPr="002D0A97">
        <w:rPr>
          <w:rFonts w:ascii="Times New Roman" w:hAnsi="Times New Roman" w:cs="Times New Roman"/>
          <w:sz w:val="24"/>
          <w:szCs w:val="24"/>
        </w:rPr>
        <w:t xml:space="preserve"> </w:t>
      </w:r>
      <w:r w:rsidRPr="002D0A97">
        <w:rPr>
          <w:rFonts w:ascii="Times New Roman" w:hAnsi="Times New Roman" w:cs="Times New Roman"/>
          <w:sz w:val="24"/>
          <w:szCs w:val="24"/>
          <w:u w:val="single"/>
        </w:rPr>
        <w:t>не осуществляется.</w:t>
      </w:r>
    </w:p>
    <w:p w:rsidR="000234BD" w:rsidRPr="002D0A97" w:rsidRDefault="00EC7650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2D0A97">
        <w:rPr>
          <w:rFonts w:ascii="Times New Roman" w:hAnsi="Times New Roman" w:cs="Times New Roman"/>
          <w:sz w:val="24"/>
          <w:szCs w:val="24"/>
        </w:rPr>
        <w:t xml:space="preserve">7. На теплоисточниках </w:t>
      </w:r>
      <w:r w:rsidRPr="002D0A97">
        <w:rPr>
          <w:rFonts w:ascii="Times New Roman" w:hAnsi="Times New Roman" w:cs="Times New Roman"/>
          <w:sz w:val="24"/>
          <w:szCs w:val="24"/>
          <w:u w:val="single"/>
        </w:rPr>
        <w:t>выполняются</w:t>
      </w:r>
      <w:r w:rsidR="00D473CF" w:rsidRPr="002D0A97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2D0A97">
        <w:rPr>
          <w:rFonts w:ascii="Times New Roman" w:hAnsi="Times New Roman" w:cs="Times New Roman"/>
          <w:sz w:val="24"/>
          <w:szCs w:val="24"/>
          <w:u w:val="single"/>
        </w:rPr>
        <w:t>не выполняются</w:t>
      </w:r>
      <w:r w:rsidRPr="002D0A97">
        <w:rPr>
          <w:rFonts w:ascii="Times New Roman" w:hAnsi="Times New Roman" w:cs="Times New Roman"/>
          <w:sz w:val="24"/>
          <w:szCs w:val="24"/>
        </w:rPr>
        <w:t xml:space="preserve"> установленные требования </w:t>
      </w:r>
      <w:r w:rsidR="00CF53C3">
        <w:rPr>
          <w:rFonts w:ascii="Times New Roman" w:hAnsi="Times New Roman" w:cs="Times New Roman"/>
          <w:sz w:val="24"/>
          <w:szCs w:val="24"/>
        </w:rPr>
        <w:br/>
      </w:r>
      <w:r w:rsidRPr="002D0A97">
        <w:rPr>
          <w:rFonts w:ascii="Times New Roman" w:hAnsi="Times New Roman" w:cs="Times New Roman"/>
          <w:sz w:val="24"/>
          <w:szCs w:val="24"/>
        </w:rPr>
        <w:t>по нормативам химводоочистки питательной, подпиточной, сетевой воды.</w:t>
      </w:r>
    </w:p>
    <w:p w:rsidR="000234BD" w:rsidRPr="002D0A97" w:rsidRDefault="000234BD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951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1277"/>
        <w:gridCol w:w="1276"/>
        <w:gridCol w:w="1633"/>
        <w:gridCol w:w="1095"/>
        <w:gridCol w:w="1199"/>
        <w:gridCol w:w="15"/>
        <w:gridCol w:w="1196"/>
        <w:gridCol w:w="992"/>
        <w:gridCol w:w="1134"/>
        <w:gridCol w:w="1134"/>
      </w:tblGrid>
      <w:tr w:rsidR="000234BD" w:rsidRPr="002D0A97">
        <w:trPr>
          <w:trHeight w:val="315"/>
        </w:trPr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234BD" w:rsidRPr="002D0A97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A97">
              <w:rPr>
                <w:rFonts w:ascii="Times New Roman" w:hAnsi="Times New Roman" w:cs="Times New Roman"/>
                <w:b/>
                <w:sz w:val="20"/>
                <w:szCs w:val="20"/>
              </w:rPr>
              <w:t>№ системы теплосна-бжения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234BD" w:rsidRPr="002D0A97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теплоисточника</w:t>
            </w:r>
          </w:p>
        </w:tc>
        <w:tc>
          <w:tcPr>
            <w:tcW w:w="163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34BD" w:rsidRPr="002D0A97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Показатель, ед.изм</w:t>
            </w:r>
          </w:p>
        </w:tc>
        <w:tc>
          <w:tcPr>
            <w:tcW w:w="230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234BD" w:rsidRPr="002D0A97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Питательная вода</w:t>
            </w:r>
          </w:p>
        </w:tc>
        <w:tc>
          <w:tcPr>
            <w:tcW w:w="218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234BD" w:rsidRPr="002D0A97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Подпиточная вода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234BD" w:rsidRPr="002D0A97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Сетевая вода</w:t>
            </w:r>
          </w:p>
        </w:tc>
      </w:tr>
      <w:tr w:rsidR="000234BD" w:rsidRPr="002D0A97">
        <w:trPr>
          <w:trHeight w:val="330"/>
        </w:trPr>
        <w:tc>
          <w:tcPr>
            <w:tcW w:w="127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234BD" w:rsidRPr="002D0A97" w:rsidRDefault="00023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2D0A97" w:rsidRDefault="00023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0234BD" w:rsidRPr="002D0A97" w:rsidRDefault="00023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2D0A97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Норма-</w:t>
            </w:r>
          </w:p>
          <w:p w:rsidR="000234BD" w:rsidRPr="002D0A97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2D0A97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2D0A97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Норма-</w:t>
            </w:r>
          </w:p>
          <w:p w:rsidR="000234BD" w:rsidRPr="002D0A97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2D0A97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2D0A97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Норма-</w:t>
            </w:r>
          </w:p>
          <w:p w:rsidR="000234BD" w:rsidRPr="002D0A97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2D0A97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</w:t>
            </w:r>
          </w:p>
        </w:tc>
      </w:tr>
      <w:tr w:rsidR="000234BD" w:rsidRPr="002D0A97">
        <w:trPr>
          <w:trHeight w:val="315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0234BD" w:rsidRPr="00CF53C3" w:rsidRDefault="00EC765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Котельная № 1 МУП «Городские Коммунальные Системы», </w:t>
            </w:r>
          </w:p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г. Валерьевск, ул. Советская, д. 48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Прозрачность, см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</w:tr>
      <w:tr w:rsidR="000234BD" w:rsidRPr="002D0A97">
        <w:trPr>
          <w:trHeight w:val="510"/>
        </w:trPr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34BD" w:rsidRPr="00CF53C3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CF53C3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Щелочность, общ. мг-экв/л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норм.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400-480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норм.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400-480</w:t>
            </w:r>
          </w:p>
        </w:tc>
      </w:tr>
      <w:tr w:rsidR="000234BD" w:rsidRPr="002D0A97">
        <w:trPr>
          <w:trHeight w:val="765"/>
        </w:trPr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34BD" w:rsidRPr="00CF53C3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CF53C3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Щелочность карбонатная, мг-экв/л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норм.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100-350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норм.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100-350</w:t>
            </w:r>
          </w:p>
        </w:tc>
      </w:tr>
      <w:tr w:rsidR="000234BD" w:rsidRPr="002D0A97">
        <w:trPr>
          <w:trHeight w:val="510"/>
        </w:trPr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34BD" w:rsidRPr="00CF53C3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CF53C3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Жесткость общая, мкг-экв/л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</w:tr>
      <w:tr w:rsidR="000234BD" w:rsidRPr="002D0A97">
        <w:trPr>
          <w:trHeight w:val="765"/>
        </w:trPr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34BD" w:rsidRPr="00CF53C3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CF53C3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Жесткость карбонатная, мкг-экв/л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норм.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норм.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20-110</w:t>
            </w:r>
          </w:p>
        </w:tc>
      </w:tr>
      <w:tr w:rsidR="000234BD" w:rsidRPr="002D0A97">
        <w:trPr>
          <w:trHeight w:val="315"/>
        </w:trPr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34BD" w:rsidRPr="00CF53C3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CF53C3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Углекислота, мг/л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</w:p>
        </w:tc>
      </w:tr>
      <w:tr w:rsidR="000234BD" w:rsidRPr="002D0A97">
        <w:trPr>
          <w:trHeight w:val="315"/>
        </w:trPr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Кислород, мкг/л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</w:tr>
      <w:tr w:rsidR="000234BD" w:rsidRPr="002D0A97">
        <w:trPr>
          <w:trHeight w:val="510"/>
        </w:trPr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Железо, мкг/л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норм.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опр.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норм.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0,25</w:t>
            </w:r>
          </w:p>
        </w:tc>
      </w:tr>
      <w:tr w:rsidR="000234BD" w:rsidRPr="002D0A97">
        <w:trPr>
          <w:trHeight w:val="315"/>
        </w:trPr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рН, ед. рН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норм.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8,3-9,5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8,4</w:t>
            </w:r>
          </w:p>
        </w:tc>
      </w:tr>
      <w:tr w:rsidR="000234BD" w:rsidRPr="002D0A97">
        <w:trPr>
          <w:trHeight w:val="525"/>
        </w:trPr>
        <w:tc>
          <w:tcPr>
            <w:tcW w:w="127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Нефтепродукты, мг/л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норм.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</w:p>
        </w:tc>
      </w:tr>
      <w:tr w:rsidR="000234BD" w:rsidRPr="002D0A97">
        <w:trPr>
          <w:trHeight w:val="315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0234BD" w:rsidRPr="00CF53C3" w:rsidRDefault="00EC765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Котельная № 2 МУП «Городские Коммунальные Системы», </w:t>
            </w:r>
          </w:p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г. Валерьевск, ул. Белякова, д. 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Прозрачность, см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</w:tr>
      <w:tr w:rsidR="000234BD" w:rsidRPr="002D0A97">
        <w:trPr>
          <w:trHeight w:val="510"/>
        </w:trPr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Щелочность, общ. мг-экв/л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норм.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400-480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норм.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400-480</w:t>
            </w:r>
          </w:p>
        </w:tc>
      </w:tr>
      <w:tr w:rsidR="000234BD" w:rsidRPr="002D0A97">
        <w:trPr>
          <w:trHeight w:val="765"/>
        </w:trPr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Щелочность карбонатная, мг-экв/л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норм.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100-350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норм.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100-350</w:t>
            </w:r>
          </w:p>
        </w:tc>
      </w:tr>
      <w:tr w:rsidR="000234BD" w:rsidRPr="002D0A97">
        <w:trPr>
          <w:trHeight w:val="510"/>
        </w:trPr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Жесткость общая, мкг-экв/л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80</w:t>
            </w:r>
          </w:p>
        </w:tc>
      </w:tr>
      <w:tr w:rsidR="000234BD" w:rsidRPr="002D0A97">
        <w:trPr>
          <w:trHeight w:val="765"/>
        </w:trPr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Жесткость карбонатная, мкг-экв/л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норм.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20-110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норм.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20-110</w:t>
            </w:r>
          </w:p>
        </w:tc>
      </w:tr>
      <w:tr w:rsidR="000234BD" w:rsidRPr="002D0A97">
        <w:trPr>
          <w:trHeight w:val="315"/>
        </w:trPr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Углекислота, мг/л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</w:p>
        </w:tc>
      </w:tr>
      <w:tr w:rsidR="000234BD" w:rsidRPr="002D0A97">
        <w:trPr>
          <w:trHeight w:val="315"/>
        </w:trPr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Кислород, мкг/л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</w:tr>
      <w:tr w:rsidR="000234BD" w:rsidRPr="002D0A97">
        <w:trPr>
          <w:trHeight w:val="510"/>
        </w:trPr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Железо, г/л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норм.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норм.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0,25</w:t>
            </w:r>
          </w:p>
        </w:tc>
      </w:tr>
      <w:tr w:rsidR="000234BD" w:rsidRPr="002D0A97">
        <w:trPr>
          <w:trHeight w:val="315"/>
        </w:trPr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рН, ед. рН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7-11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8,3-9,5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8,5</w:t>
            </w:r>
          </w:p>
        </w:tc>
      </w:tr>
      <w:tr w:rsidR="000234BD" w:rsidRPr="002D0A97">
        <w:trPr>
          <w:trHeight w:val="525"/>
        </w:trPr>
        <w:tc>
          <w:tcPr>
            <w:tcW w:w="127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34BD" w:rsidRPr="002D0A97" w:rsidRDefault="0002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Нефтепродукты, мг/л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34BD" w:rsidRPr="00CF53C3" w:rsidRDefault="00EC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F53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</w:p>
        </w:tc>
      </w:tr>
    </w:tbl>
    <w:p w:rsidR="000234BD" w:rsidRPr="002D0A97" w:rsidRDefault="000234BD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06067D" w:rsidRPr="002C03BE" w:rsidRDefault="0006067D" w:rsidP="000606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06067D" w:rsidRDefault="0006067D" w:rsidP="000606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067D" w:rsidRPr="00911A3A" w:rsidRDefault="0006067D" w:rsidP="00060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067D" w:rsidRDefault="0006067D" w:rsidP="0006067D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EC7650" w:rsidRPr="002D0A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34BD" w:rsidRDefault="00EC7650" w:rsidP="000606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0A97">
        <w:rPr>
          <w:rFonts w:ascii="Times New Roman" w:hAnsi="Times New Roman" w:cs="Times New Roman"/>
          <w:sz w:val="24"/>
          <w:szCs w:val="24"/>
        </w:rPr>
        <w:t>требование п. 9.3.12 Правил обеспечения готовности к отопительному периоду, утв. Приказом Минэнерго РФ от 13.11.</w:t>
      </w:r>
      <w:r w:rsidR="0006067D">
        <w:rPr>
          <w:rFonts w:ascii="Times New Roman" w:hAnsi="Times New Roman" w:cs="Times New Roman"/>
          <w:sz w:val="24"/>
          <w:szCs w:val="24"/>
        </w:rPr>
        <w:t>20</w:t>
      </w:r>
      <w:r w:rsidRPr="002D0A97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2D0A97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2D0A97">
        <w:rPr>
          <w:rFonts w:ascii="Times New Roman" w:hAnsi="Times New Roman" w:cs="Times New Roman"/>
          <w:sz w:val="24"/>
          <w:szCs w:val="24"/>
        </w:rPr>
        <w:t xml:space="preserve">, значение Показателя обеспечения качества теплоносителей </w:t>
      </w:r>
      <w:r w:rsidRPr="002D0A97">
        <w:rPr>
          <w:rFonts w:ascii="Times New Roman" w:hAnsi="Times New Roman" w:cs="Times New Roman"/>
          <w:b/>
          <w:sz w:val="24"/>
          <w:szCs w:val="24"/>
        </w:rPr>
        <w:t>Ккачест определяется равным 0.</w:t>
      </w:r>
    </w:p>
    <w:p w:rsidR="0006067D" w:rsidRDefault="0006067D" w:rsidP="000606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067D" w:rsidRPr="0006067D" w:rsidRDefault="0006067D" w:rsidP="000606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67D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06067D" w:rsidRPr="002D0A97" w:rsidRDefault="0006067D" w:rsidP="000606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067D" w:rsidRPr="002C03BE" w:rsidRDefault="0006067D" w:rsidP="000606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06067D" w:rsidRDefault="0006067D" w:rsidP="000606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067D" w:rsidRPr="00911A3A" w:rsidRDefault="0006067D" w:rsidP="00060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067D" w:rsidRDefault="0006067D" w:rsidP="0006067D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="00D8352D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Pr="002D0A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34BD" w:rsidRPr="002D0A97" w:rsidRDefault="0006067D" w:rsidP="0006067D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0A97">
        <w:rPr>
          <w:rFonts w:ascii="Times New Roman" w:hAnsi="Times New Roman" w:cs="Times New Roman"/>
          <w:sz w:val="24"/>
          <w:szCs w:val="24"/>
        </w:rPr>
        <w:t>требование п. 9.3.12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2D0A97">
        <w:rPr>
          <w:rFonts w:ascii="Times New Roman" w:hAnsi="Times New Roman" w:cs="Times New Roman"/>
          <w:sz w:val="24"/>
          <w:szCs w:val="24"/>
        </w:rPr>
        <w:t>24 № 2234,</w:t>
      </w:r>
      <w:r w:rsidR="00EC7650" w:rsidRPr="002D0A97">
        <w:rPr>
          <w:rFonts w:ascii="Times New Roman" w:hAnsi="Times New Roman" w:cs="Times New Roman"/>
          <w:sz w:val="24"/>
          <w:szCs w:val="24"/>
        </w:rPr>
        <w:t xml:space="preserve"> </w:t>
      </w:r>
      <w:r w:rsidR="00EC7650" w:rsidRPr="002D0A97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EC7650" w:rsidRPr="002D0A97">
        <w:rPr>
          <w:rFonts w:ascii="Times New Roman" w:hAnsi="Times New Roman" w:cs="Times New Roman"/>
          <w:sz w:val="24"/>
          <w:szCs w:val="24"/>
        </w:rPr>
        <w:t xml:space="preserve">, значение Показателя обеспечения качества теплоносителей </w:t>
      </w:r>
      <w:r w:rsidR="00EC7650" w:rsidRPr="002D0A97">
        <w:rPr>
          <w:rFonts w:ascii="Times New Roman" w:hAnsi="Times New Roman" w:cs="Times New Roman"/>
          <w:b/>
          <w:sz w:val="24"/>
          <w:szCs w:val="24"/>
        </w:rPr>
        <w:t>Ккачест определяется равным 1.</w:t>
      </w:r>
    </w:p>
    <w:p w:rsidR="000234BD" w:rsidRPr="002D0A97" w:rsidRDefault="000234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34BD" w:rsidRPr="002D0A97" w:rsidRDefault="00EC76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97">
        <w:rPr>
          <w:rFonts w:ascii="Times New Roman" w:hAnsi="Times New Roman" w:cs="Times New Roman"/>
          <w:sz w:val="24"/>
          <w:szCs w:val="24"/>
        </w:rPr>
        <w:t>Приложение:</w:t>
      </w:r>
    </w:p>
    <w:p w:rsidR="000234BD" w:rsidRPr="002D0A97" w:rsidRDefault="00EC76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97">
        <w:rPr>
          <w:rFonts w:ascii="Times New Roman" w:hAnsi="Times New Roman" w:cs="Times New Roman"/>
          <w:sz w:val="24"/>
          <w:szCs w:val="24"/>
        </w:rPr>
        <w:t>1. Инструкции по эксплуатации установок ХВП</w:t>
      </w:r>
      <w:r w:rsidR="00D8352D">
        <w:rPr>
          <w:rFonts w:ascii="Times New Roman" w:hAnsi="Times New Roman" w:cs="Times New Roman"/>
          <w:sz w:val="24"/>
          <w:szCs w:val="24"/>
        </w:rPr>
        <w:t>;</w:t>
      </w:r>
    </w:p>
    <w:p w:rsidR="000234BD" w:rsidRPr="002D0A97" w:rsidRDefault="00EC76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97">
        <w:rPr>
          <w:rFonts w:ascii="Times New Roman" w:hAnsi="Times New Roman" w:cs="Times New Roman"/>
          <w:sz w:val="24"/>
          <w:szCs w:val="24"/>
        </w:rPr>
        <w:t>2. Инструкции по ведению ВХР/Положение о ВХР</w:t>
      </w:r>
      <w:r w:rsidR="00D8352D">
        <w:rPr>
          <w:rFonts w:ascii="Times New Roman" w:hAnsi="Times New Roman" w:cs="Times New Roman"/>
          <w:sz w:val="24"/>
          <w:szCs w:val="24"/>
        </w:rPr>
        <w:t>;</w:t>
      </w:r>
    </w:p>
    <w:p w:rsidR="000234BD" w:rsidRPr="002D0A97" w:rsidRDefault="00EC76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97">
        <w:rPr>
          <w:rFonts w:ascii="Times New Roman" w:hAnsi="Times New Roman" w:cs="Times New Roman"/>
          <w:sz w:val="24"/>
          <w:szCs w:val="24"/>
        </w:rPr>
        <w:t>3. График химконтроля</w:t>
      </w:r>
      <w:r w:rsidR="00D8352D">
        <w:rPr>
          <w:rFonts w:ascii="Times New Roman" w:hAnsi="Times New Roman" w:cs="Times New Roman"/>
          <w:sz w:val="24"/>
          <w:szCs w:val="24"/>
        </w:rPr>
        <w:t>;</w:t>
      </w:r>
    </w:p>
    <w:p w:rsidR="000234BD" w:rsidRDefault="00EC7650">
      <w:pPr>
        <w:spacing w:after="0" w:line="240" w:lineRule="auto"/>
        <w:ind w:firstLine="567"/>
        <w:jc w:val="both"/>
        <w:rPr>
          <w:sz w:val="24"/>
          <w:szCs w:val="24"/>
        </w:rPr>
      </w:pPr>
      <w:r w:rsidRPr="002D0A97">
        <w:rPr>
          <w:rFonts w:ascii="Times New Roman" w:hAnsi="Times New Roman" w:cs="Times New Roman"/>
          <w:sz w:val="24"/>
          <w:szCs w:val="24"/>
        </w:rPr>
        <w:t>4. Аккредитация испытательной лаборатории.</w:t>
      </w:r>
    </w:p>
    <w:p w:rsidR="000234BD" w:rsidRDefault="000234BD">
      <w:pPr>
        <w:spacing w:after="0" w:line="240" w:lineRule="auto"/>
        <w:ind w:firstLine="709"/>
        <w:rPr>
          <w:sz w:val="24"/>
          <w:szCs w:val="24"/>
        </w:rPr>
      </w:pPr>
    </w:p>
    <w:p w:rsidR="000234BD" w:rsidRDefault="000234BD">
      <w:pPr>
        <w:spacing w:after="0" w:line="240" w:lineRule="auto"/>
        <w:ind w:firstLine="709"/>
        <w:rPr>
          <w:sz w:val="24"/>
          <w:szCs w:val="24"/>
        </w:rPr>
      </w:pPr>
    </w:p>
    <w:p w:rsidR="000234BD" w:rsidRDefault="000234BD">
      <w:pPr>
        <w:spacing w:after="0" w:line="240" w:lineRule="auto"/>
        <w:ind w:firstLine="709"/>
        <w:rPr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BF1CA0" w:rsidRPr="00885772" w:rsidTr="00716A5C">
        <w:tc>
          <w:tcPr>
            <w:tcW w:w="5495" w:type="dxa"/>
          </w:tcPr>
          <w:p w:rsidR="00BF1CA0" w:rsidRPr="00885772" w:rsidRDefault="00BF1CA0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BF1CA0" w:rsidRPr="00885772" w:rsidRDefault="00BF1CA0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BF1CA0" w:rsidRPr="00885772" w:rsidRDefault="00BF1CA0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A0" w:rsidRPr="00885772" w:rsidTr="00716A5C">
        <w:tc>
          <w:tcPr>
            <w:tcW w:w="5495" w:type="dxa"/>
          </w:tcPr>
          <w:p w:rsidR="00BF1CA0" w:rsidRDefault="00BF1CA0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BF1CA0" w:rsidRDefault="00BF1CA0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BF1CA0" w:rsidRPr="0038535F" w:rsidRDefault="00BF1CA0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BF1CA0" w:rsidRDefault="00BF1CA0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F1CA0" w:rsidRPr="00885772" w:rsidRDefault="00BF1CA0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BF1CA0" w:rsidRDefault="00BF1CA0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F1CA0" w:rsidRPr="00885772" w:rsidRDefault="00BF1CA0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BF1CA0" w:rsidRDefault="00BF1CA0" w:rsidP="00BF1CA0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BF1CA0" w:rsidRPr="00885772" w:rsidTr="00716A5C">
        <w:tc>
          <w:tcPr>
            <w:tcW w:w="5495" w:type="dxa"/>
          </w:tcPr>
          <w:p w:rsidR="00BF1CA0" w:rsidRPr="00885772" w:rsidRDefault="00BF1CA0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BF1CA0" w:rsidRPr="00885772" w:rsidRDefault="00BF1CA0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BF1CA0" w:rsidRPr="00885772" w:rsidRDefault="00BF1CA0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A0" w:rsidRPr="00885772" w:rsidTr="00716A5C">
        <w:tc>
          <w:tcPr>
            <w:tcW w:w="5495" w:type="dxa"/>
          </w:tcPr>
          <w:p w:rsidR="00BF1CA0" w:rsidRDefault="00BF1CA0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BF1CA0" w:rsidRDefault="00BF1CA0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BF1CA0" w:rsidRPr="0038535F" w:rsidRDefault="00BF1CA0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BF1CA0" w:rsidRDefault="00BF1CA0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F1CA0" w:rsidRPr="00885772" w:rsidRDefault="00BF1CA0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BF1CA0" w:rsidRDefault="00BF1CA0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F1CA0" w:rsidRPr="00885772" w:rsidRDefault="00BF1CA0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0234BD" w:rsidRDefault="00EC765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</w:p>
    <w:p w:rsidR="000234BD" w:rsidRDefault="000234BD">
      <w:pPr>
        <w:spacing w:after="0" w:line="240" w:lineRule="auto"/>
        <w:rPr>
          <w:sz w:val="24"/>
          <w:szCs w:val="24"/>
        </w:rPr>
      </w:pPr>
    </w:p>
    <w:sectPr w:rsidR="000234BD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2CE" w:rsidRDefault="006552CE">
      <w:pPr>
        <w:spacing w:line="240" w:lineRule="auto"/>
      </w:pPr>
      <w:r>
        <w:separator/>
      </w:r>
    </w:p>
  </w:endnote>
  <w:endnote w:type="continuationSeparator" w:id="0">
    <w:p w:rsidR="006552CE" w:rsidRDefault="006552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2CE" w:rsidRDefault="006552CE">
      <w:pPr>
        <w:spacing w:after="0"/>
      </w:pPr>
      <w:r>
        <w:separator/>
      </w:r>
    </w:p>
  </w:footnote>
  <w:footnote w:type="continuationSeparator" w:id="0">
    <w:p w:rsidR="006552CE" w:rsidRDefault="006552C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234BD"/>
    <w:rsid w:val="000460BB"/>
    <w:rsid w:val="0006067D"/>
    <w:rsid w:val="00082563"/>
    <w:rsid w:val="000F5244"/>
    <w:rsid w:val="00122183"/>
    <w:rsid w:val="00144E70"/>
    <w:rsid w:val="00186067"/>
    <w:rsid w:val="001A652E"/>
    <w:rsid w:val="001F307A"/>
    <w:rsid w:val="00205B43"/>
    <w:rsid w:val="00214671"/>
    <w:rsid w:val="002B0F43"/>
    <w:rsid w:val="002D0A97"/>
    <w:rsid w:val="002D2BE9"/>
    <w:rsid w:val="002D3002"/>
    <w:rsid w:val="002D5E7A"/>
    <w:rsid w:val="003119AD"/>
    <w:rsid w:val="003A2507"/>
    <w:rsid w:val="003B4003"/>
    <w:rsid w:val="003D65F9"/>
    <w:rsid w:val="003F0EC5"/>
    <w:rsid w:val="004113C9"/>
    <w:rsid w:val="00436A66"/>
    <w:rsid w:val="004D5CD5"/>
    <w:rsid w:val="004F7EE9"/>
    <w:rsid w:val="005B536B"/>
    <w:rsid w:val="005C3AED"/>
    <w:rsid w:val="00642491"/>
    <w:rsid w:val="00646DA2"/>
    <w:rsid w:val="006552CE"/>
    <w:rsid w:val="00676DE4"/>
    <w:rsid w:val="00680667"/>
    <w:rsid w:val="00695985"/>
    <w:rsid w:val="006C5DEC"/>
    <w:rsid w:val="0073443C"/>
    <w:rsid w:val="00760DF9"/>
    <w:rsid w:val="007830EF"/>
    <w:rsid w:val="007907EE"/>
    <w:rsid w:val="007D1709"/>
    <w:rsid w:val="00820C87"/>
    <w:rsid w:val="00867655"/>
    <w:rsid w:val="008713C4"/>
    <w:rsid w:val="00941F36"/>
    <w:rsid w:val="0096148E"/>
    <w:rsid w:val="009824A1"/>
    <w:rsid w:val="009B2BD2"/>
    <w:rsid w:val="009D45C0"/>
    <w:rsid w:val="009E0883"/>
    <w:rsid w:val="00A74FB7"/>
    <w:rsid w:val="00A965C6"/>
    <w:rsid w:val="00AE5877"/>
    <w:rsid w:val="00AF3A30"/>
    <w:rsid w:val="00BB0B28"/>
    <w:rsid w:val="00BD2E0D"/>
    <w:rsid w:val="00BF1CA0"/>
    <w:rsid w:val="00C021F5"/>
    <w:rsid w:val="00C22F0D"/>
    <w:rsid w:val="00C4227A"/>
    <w:rsid w:val="00C501C7"/>
    <w:rsid w:val="00C87780"/>
    <w:rsid w:val="00C94B24"/>
    <w:rsid w:val="00CB2EB2"/>
    <w:rsid w:val="00CF53C3"/>
    <w:rsid w:val="00D050C7"/>
    <w:rsid w:val="00D473CF"/>
    <w:rsid w:val="00D8352D"/>
    <w:rsid w:val="00D83DE2"/>
    <w:rsid w:val="00E20F37"/>
    <w:rsid w:val="00E27A3F"/>
    <w:rsid w:val="00E372B0"/>
    <w:rsid w:val="00E76477"/>
    <w:rsid w:val="00EC7650"/>
    <w:rsid w:val="00ED3C0B"/>
    <w:rsid w:val="00EF7D54"/>
    <w:rsid w:val="00F066E5"/>
    <w:rsid w:val="00F10B82"/>
    <w:rsid w:val="00F541EE"/>
    <w:rsid w:val="00F62D68"/>
    <w:rsid w:val="00FC10C6"/>
    <w:rsid w:val="00FC5D98"/>
    <w:rsid w:val="00FF5DE3"/>
    <w:rsid w:val="25DA7362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24D5429C-4AA6-4C23-8ECB-A85219725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ahoma" w:hAnsi="Times New Roman" w:cs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rsid w:val="002D0A9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BF1C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43304-22E3-4922-A9BC-9B7784E00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5</cp:revision>
  <dcterms:created xsi:type="dcterms:W3CDTF">2025-02-12T11:37:00Z</dcterms:created>
  <dcterms:modified xsi:type="dcterms:W3CDTF">2025-02-12T11:46:00Z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